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DA81E" w14:textId="77777777" w:rsidR="00716A1A" w:rsidRDefault="00716A1A" w:rsidP="00E76330">
      <w:r>
        <w:rPr>
          <w:noProof/>
        </w:rPr>
        <w:drawing>
          <wp:anchor distT="0" distB="0" distL="114300" distR="114300" simplePos="0" relativeHeight="251661312" behindDoc="1" locked="0" layoutInCell="1" allowOverlap="1" wp14:anchorId="57562BD6" wp14:editId="1D9E11C6">
            <wp:simplePos x="0" y="0"/>
            <wp:positionH relativeFrom="column">
              <wp:posOffset>92075</wp:posOffset>
            </wp:positionH>
            <wp:positionV relativeFrom="page">
              <wp:posOffset>342900</wp:posOffset>
            </wp:positionV>
            <wp:extent cx="1212850" cy="800100"/>
            <wp:effectExtent l="0" t="0" r="6350" b="0"/>
            <wp:wrapTight wrapText="bothSides">
              <wp:wrapPolygon edited="0">
                <wp:start x="0" y="0"/>
                <wp:lineTo x="0" y="21086"/>
                <wp:lineTo x="21374" y="21086"/>
                <wp:lineTo x="21374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" b="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Základní škola a Mateřská škola Dobrá Voda, příspěvková organizace</w:t>
      </w:r>
    </w:p>
    <w:p w14:paraId="18373A3A" w14:textId="77777777" w:rsidR="00716A1A" w:rsidRDefault="00716A1A" w:rsidP="00E76330">
      <w:r>
        <w:t xml:space="preserve">  Dobrá Voda 96, 594 51 Křižanov</w:t>
      </w:r>
    </w:p>
    <w:p w14:paraId="19C186CF" w14:textId="77777777" w:rsidR="00716A1A" w:rsidRPr="009D38DB" w:rsidRDefault="00716A1A" w:rsidP="00E76330">
      <w:pPr>
        <w:rPr>
          <w:sz w:val="12"/>
          <w:szCs w:val="12"/>
        </w:rPr>
      </w:pPr>
    </w:p>
    <w:p w14:paraId="305D6E78" w14:textId="77777777" w:rsidR="00716A1A" w:rsidRDefault="00716A1A" w:rsidP="00E76330">
      <w:pPr>
        <w:rPr>
          <w:sz w:val="22"/>
          <w:szCs w:val="22"/>
        </w:rPr>
      </w:pPr>
      <w:r>
        <w:t xml:space="preserve"> </w:t>
      </w:r>
      <w:r w:rsidRPr="009D38DB">
        <w:rPr>
          <w:sz w:val="26"/>
          <w:szCs w:val="26"/>
        </w:rPr>
        <w:sym w:font="Wingdings" w:char="F029"/>
      </w:r>
      <w:r w:rsidRPr="009D38DB">
        <w:rPr>
          <w:sz w:val="22"/>
          <w:szCs w:val="22"/>
        </w:rPr>
        <w:t xml:space="preserve"> 566 543 158, </w:t>
      </w:r>
      <w:r w:rsidRPr="009D38DB">
        <w:rPr>
          <w:sz w:val="30"/>
          <w:szCs w:val="30"/>
        </w:rPr>
        <w:sym w:font="Webdings" w:char="F0CB"/>
      </w:r>
      <w:r w:rsidRPr="009D38DB">
        <w:rPr>
          <w:sz w:val="22"/>
          <w:szCs w:val="22"/>
        </w:rPr>
        <w:t xml:space="preserve"> 733 510 327,  IČO 75023806</w:t>
      </w:r>
    </w:p>
    <w:p w14:paraId="0B63BF13" w14:textId="77777777" w:rsidR="00716A1A" w:rsidRPr="009D38DB" w:rsidRDefault="007B2763" w:rsidP="00E76330">
      <w:pPr>
        <w:rPr>
          <w:sz w:val="22"/>
          <w:szCs w:val="22"/>
        </w:rPr>
      </w:pPr>
      <w:r>
        <w:rPr>
          <w:sz w:val="22"/>
          <w:szCs w:val="22"/>
        </w:rPr>
        <w:t xml:space="preserve">  www.skoladobravoda</w:t>
      </w:r>
      <w:r w:rsidR="00716A1A">
        <w:rPr>
          <w:sz w:val="22"/>
          <w:szCs w:val="22"/>
        </w:rPr>
        <w:t>.cz</w:t>
      </w:r>
    </w:p>
    <w:p w14:paraId="0CA5E857" w14:textId="77777777" w:rsidR="00716A1A" w:rsidRPr="0097762F" w:rsidRDefault="00716A1A" w:rsidP="00716A1A">
      <w:pPr>
        <w:pBdr>
          <w:bottom w:val="single" w:sz="12" w:space="1" w:color="auto"/>
        </w:pBdr>
        <w:rPr>
          <w:sz w:val="8"/>
          <w:szCs w:val="8"/>
        </w:rPr>
      </w:pPr>
    </w:p>
    <w:p w14:paraId="53CEFA11" w14:textId="77777777" w:rsidR="006B6963" w:rsidRPr="00142D1A" w:rsidRDefault="006B6963" w:rsidP="00E76330">
      <w:pPr>
        <w:pStyle w:val="Nadpis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14:paraId="465C3B50" w14:textId="1E750F21" w:rsidR="00716A1A" w:rsidRPr="00E76330" w:rsidRDefault="00716A1A" w:rsidP="00E76330">
      <w:pPr>
        <w:pStyle w:val="Nadpis1"/>
        <w:spacing w:before="0"/>
        <w:jc w:val="center"/>
        <w:rPr>
          <w:rFonts w:ascii="Times New Roman" w:hAnsi="Times New Roman" w:cs="Times New Roman"/>
          <w:color w:val="auto"/>
        </w:rPr>
      </w:pPr>
      <w:r w:rsidRPr="00E76330">
        <w:rPr>
          <w:rFonts w:ascii="Times New Roman" w:hAnsi="Times New Roman" w:cs="Times New Roman"/>
          <w:color w:val="auto"/>
        </w:rPr>
        <w:t>Kritéria pro přijímání</w:t>
      </w:r>
      <w:r w:rsidR="00E76330">
        <w:rPr>
          <w:rFonts w:ascii="Times New Roman" w:hAnsi="Times New Roman" w:cs="Times New Roman"/>
          <w:color w:val="auto"/>
        </w:rPr>
        <w:t xml:space="preserve"> dětí k předškolnímu vzdělávání </w:t>
      </w:r>
      <w:r w:rsidR="00BC1E1E">
        <w:rPr>
          <w:rFonts w:ascii="Times New Roman" w:hAnsi="Times New Roman" w:cs="Times New Roman"/>
          <w:color w:val="auto"/>
        </w:rPr>
        <w:t>pro školní rok 202</w:t>
      </w:r>
      <w:r w:rsidR="005D0999">
        <w:rPr>
          <w:rFonts w:ascii="Times New Roman" w:hAnsi="Times New Roman" w:cs="Times New Roman"/>
          <w:color w:val="auto"/>
        </w:rPr>
        <w:t>5</w:t>
      </w:r>
      <w:r w:rsidR="00BC1E1E">
        <w:rPr>
          <w:rFonts w:ascii="Times New Roman" w:hAnsi="Times New Roman" w:cs="Times New Roman"/>
          <w:color w:val="auto"/>
        </w:rPr>
        <w:t xml:space="preserve"> / 202</w:t>
      </w:r>
      <w:r w:rsidR="005D0999">
        <w:rPr>
          <w:rFonts w:ascii="Times New Roman" w:hAnsi="Times New Roman" w:cs="Times New Roman"/>
          <w:color w:val="auto"/>
        </w:rPr>
        <w:t>6</w:t>
      </w:r>
    </w:p>
    <w:p w14:paraId="5B5C3D6F" w14:textId="77777777" w:rsidR="00B57FE6" w:rsidRPr="00164C90" w:rsidRDefault="00B57FE6" w:rsidP="00E76330">
      <w:pPr>
        <w:pStyle w:val="Default"/>
        <w:jc w:val="center"/>
        <w:rPr>
          <w:sz w:val="16"/>
          <w:szCs w:val="16"/>
        </w:rPr>
      </w:pPr>
    </w:p>
    <w:p w14:paraId="7CADAF33" w14:textId="77777777" w:rsidR="00B57FE6" w:rsidRDefault="00CE3138" w:rsidP="00F30A78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</w:t>
      </w:r>
      <w:r w:rsidR="00F30A78">
        <w:rPr>
          <w:rFonts w:ascii="Times New Roman" w:hAnsi="Times New Roman" w:cs="Times New Roman"/>
          <w:b/>
        </w:rPr>
        <w:t>cné</w:t>
      </w:r>
      <w:r w:rsidR="00F30A78" w:rsidRPr="00F30A78">
        <w:rPr>
          <w:rFonts w:ascii="Times New Roman" w:hAnsi="Times New Roman" w:cs="Times New Roman"/>
          <w:b/>
        </w:rPr>
        <w:t xml:space="preserve"> informace:</w:t>
      </w:r>
    </w:p>
    <w:p w14:paraId="2E273C9A" w14:textId="77777777" w:rsidR="00F30A78" w:rsidRPr="00164C90" w:rsidRDefault="00F30A78" w:rsidP="00B57FE6">
      <w:pPr>
        <w:pStyle w:val="Default"/>
        <w:rPr>
          <w:rFonts w:ascii="Times New Roman" w:hAnsi="Times New Roman" w:cs="Times New Roman"/>
          <w:b/>
          <w:sz w:val="16"/>
          <w:szCs w:val="16"/>
        </w:rPr>
      </w:pPr>
    </w:p>
    <w:p w14:paraId="324CAA33" w14:textId="77777777" w:rsidR="00142D1A" w:rsidRDefault="00B57FE6" w:rsidP="00B57FE6">
      <w:pPr>
        <w:pStyle w:val="Default"/>
        <w:numPr>
          <w:ilvl w:val="0"/>
          <w:numId w:val="23"/>
        </w:numPr>
        <w:rPr>
          <w:rFonts w:ascii="Times New Roman" w:hAnsi="Times New Roman" w:cs="Times New Roman"/>
        </w:rPr>
      </w:pPr>
      <w:r w:rsidRPr="00E10DCE">
        <w:rPr>
          <w:rFonts w:ascii="Times New Roman" w:hAnsi="Times New Roman" w:cs="Times New Roman"/>
        </w:rPr>
        <w:t>Na základě § 34 zákona č. 561/2004 Sb., o předškolním, základním, středním, vyšším</w:t>
      </w:r>
      <w:r w:rsidR="003C6FFE">
        <w:rPr>
          <w:rFonts w:ascii="Times New Roman" w:hAnsi="Times New Roman" w:cs="Times New Roman"/>
        </w:rPr>
        <w:t xml:space="preserve"> </w:t>
      </w:r>
      <w:r w:rsidRPr="00E10DCE">
        <w:rPr>
          <w:rFonts w:ascii="Times New Roman" w:hAnsi="Times New Roman" w:cs="Times New Roman"/>
        </w:rPr>
        <w:t xml:space="preserve">odborném </w:t>
      </w:r>
    </w:p>
    <w:p w14:paraId="422A4097" w14:textId="77777777" w:rsidR="00A02714" w:rsidRDefault="00B57FE6" w:rsidP="00142D1A">
      <w:pPr>
        <w:pStyle w:val="Default"/>
        <w:ind w:left="765"/>
        <w:rPr>
          <w:rFonts w:ascii="Times New Roman" w:hAnsi="Times New Roman" w:cs="Times New Roman"/>
          <w:color w:val="000000" w:themeColor="text1"/>
        </w:rPr>
      </w:pPr>
      <w:r w:rsidRPr="00E10DCE">
        <w:rPr>
          <w:rFonts w:ascii="Times New Roman" w:hAnsi="Times New Roman" w:cs="Times New Roman"/>
        </w:rPr>
        <w:t>a jiném vzdělávání (školský zákon), v platném znění, stanovuje ředitelka školy kritéria pro přijetí dětí k předškolnímu vzdělávání. Dle těchto kritérií bude postupováno v případech, kdy počet žádostí o přijetí dítěte k předškolnímu vzdělávání, podaných zákonnými zástupci, překročí stanovenou kapacitu maximálního počtu dětí pro mateřskou školu. Kap</w:t>
      </w:r>
      <w:r w:rsidR="00EC720E">
        <w:rPr>
          <w:rFonts w:ascii="Times New Roman" w:hAnsi="Times New Roman" w:cs="Times New Roman"/>
        </w:rPr>
        <w:t xml:space="preserve">acita mateřské školy je 23 dětí. V případě přijetí dětí mladších tří let </w:t>
      </w:r>
      <w:r w:rsidR="00A02714">
        <w:rPr>
          <w:rFonts w:ascii="Times New Roman" w:hAnsi="Times New Roman" w:cs="Times New Roman"/>
        </w:rPr>
        <w:t>se počet přijatých dětí snižuje - z</w:t>
      </w:r>
      <w:r w:rsidR="00EC720E" w:rsidRPr="00A02714">
        <w:rPr>
          <w:rFonts w:ascii="Times New Roman" w:hAnsi="Times New Roman" w:cs="Times New Roman"/>
          <w:color w:val="000000" w:themeColor="text1"/>
        </w:rPr>
        <w:t>a každ</w:t>
      </w:r>
      <w:r w:rsidR="00A02714">
        <w:rPr>
          <w:rFonts w:ascii="Times New Roman" w:hAnsi="Times New Roman" w:cs="Times New Roman"/>
          <w:color w:val="000000" w:themeColor="text1"/>
        </w:rPr>
        <w:t xml:space="preserve">é dítě mladší </w:t>
      </w:r>
    </w:p>
    <w:p w14:paraId="69FCC76E" w14:textId="77777777" w:rsidR="00B57FE6" w:rsidRPr="00A02714" w:rsidRDefault="00A02714" w:rsidP="00142D1A">
      <w:pPr>
        <w:pStyle w:val="Default"/>
        <w:ind w:left="765"/>
        <w:rPr>
          <w:rFonts w:ascii="Times New Roman" w:hAnsi="Times New Roman" w:cs="Times New Roman"/>
          <w:color w:val="000000" w:themeColor="text1"/>
        </w:rPr>
      </w:pPr>
      <w:r w:rsidRPr="00A02714">
        <w:rPr>
          <w:rFonts w:ascii="Times New Roman" w:hAnsi="Times New Roman" w:cs="Times New Roman"/>
          <w:color w:val="000000" w:themeColor="text1"/>
        </w:rPr>
        <w:t xml:space="preserve">3 </w:t>
      </w:r>
      <w:r w:rsidR="00EC720E" w:rsidRPr="00A02714">
        <w:rPr>
          <w:rFonts w:ascii="Times New Roman" w:hAnsi="Times New Roman" w:cs="Times New Roman"/>
          <w:color w:val="000000" w:themeColor="text1"/>
        </w:rPr>
        <w:t xml:space="preserve"> let se do doby dovršení 3 let věku dítět</w:t>
      </w:r>
      <w:r>
        <w:rPr>
          <w:rFonts w:ascii="Times New Roman" w:hAnsi="Times New Roman" w:cs="Times New Roman"/>
          <w:color w:val="000000" w:themeColor="text1"/>
        </w:rPr>
        <w:t xml:space="preserve">e nejvyšší počet dětí ve třídě </w:t>
      </w:r>
      <w:r w:rsidR="00EC720E" w:rsidRPr="00A02714">
        <w:rPr>
          <w:rFonts w:ascii="Times New Roman" w:hAnsi="Times New Roman" w:cs="Times New Roman"/>
          <w:color w:val="000000" w:themeColor="text1"/>
        </w:rPr>
        <w:t>snižuje o 2 děti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217BBA5A" w14:textId="15BF41E1" w:rsidR="00E10DCE" w:rsidRPr="00E10DCE" w:rsidRDefault="00B57FE6" w:rsidP="000A1E10">
      <w:pPr>
        <w:pStyle w:val="Default"/>
        <w:numPr>
          <w:ilvl w:val="0"/>
          <w:numId w:val="23"/>
        </w:numPr>
        <w:rPr>
          <w:rFonts w:ascii="Times New Roman" w:hAnsi="Times New Roman" w:cs="Times New Roman"/>
        </w:rPr>
      </w:pPr>
      <w:r w:rsidRPr="00E10DCE">
        <w:rPr>
          <w:rFonts w:ascii="Times New Roman" w:hAnsi="Times New Roman" w:cs="Times New Roman"/>
        </w:rPr>
        <w:t>Předškolní vzdělávání se organizuje</w:t>
      </w:r>
      <w:r w:rsidR="002813F0">
        <w:rPr>
          <w:rFonts w:ascii="Times New Roman" w:hAnsi="Times New Roman" w:cs="Times New Roman"/>
        </w:rPr>
        <w:t xml:space="preserve"> pro děti ve věku od 2</w:t>
      </w:r>
      <w:r w:rsidRPr="00E10DCE">
        <w:rPr>
          <w:rFonts w:ascii="Times New Roman" w:hAnsi="Times New Roman" w:cs="Times New Roman"/>
        </w:rPr>
        <w:t xml:space="preserve"> do </w:t>
      </w:r>
      <w:r w:rsidR="002813F0">
        <w:rPr>
          <w:rFonts w:ascii="Times New Roman" w:hAnsi="Times New Roman" w:cs="Times New Roman"/>
        </w:rPr>
        <w:t xml:space="preserve">zpravidla 6 let. </w:t>
      </w:r>
      <w:r w:rsidR="000A1E10" w:rsidRPr="000A1E10">
        <w:rPr>
          <w:rFonts w:ascii="Times New Roman" w:hAnsi="Times New Roman" w:cs="Times New Roman"/>
        </w:rPr>
        <w:t>Děti jednoleté (ne</w:t>
      </w:r>
      <w:r w:rsidR="00BC1E1E">
        <w:rPr>
          <w:rFonts w:ascii="Times New Roman" w:hAnsi="Times New Roman" w:cs="Times New Roman"/>
        </w:rPr>
        <w:t>dovrší věku 2 let do 31. 8. 202</w:t>
      </w:r>
      <w:r w:rsidR="005D0999">
        <w:rPr>
          <w:rFonts w:ascii="Times New Roman" w:hAnsi="Times New Roman" w:cs="Times New Roman"/>
        </w:rPr>
        <w:t>5</w:t>
      </w:r>
      <w:r w:rsidR="000A1E10" w:rsidRPr="000A1E10">
        <w:rPr>
          <w:rFonts w:ascii="Times New Roman" w:hAnsi="Times New Roman" w:cs="Times New Roman"/>
        </w:rPr>
        <w:t>) nebudou přijímány.</w:t>
      </w:r>
    </w:p>
    <w:p w14:paraId="22A8DE0C" w14:textId="0E45BC16" w:rsidR="00B51AA9" w:rsidRPr="00E10DCE" w:rsidRDefault="000E018E" w:rsidP="00E10DCE">
      <w:pPr>
        <w:pStyle w:val="Default"/>
        <w:numPr>
          <w:ilvl w:val="0"/>
          <w:numId w:val="23"/>
        </w:numPr>
        <w:rPr>
          <w:rFonts w:ascii="Times New Roman" w:hAnsi="Times New Roman" w:cs="Times New Roman"/>
        </w:rPr>
      </w:pPr>
      <w:r w:rsidRPr="00E10DCE">
        <w:rPr>
          <w:rFonts w:ascii="Times New Roman" w:hAnsi="Times New Roman" w:cs="Times New Roman"/>
        </w:rPr>
        <w:t>Ředitel</w:t>
      </w:r>
      <w:r w:rsidR="008A2B75">
        <w:rPr>
          <w:rFonts w:ascii="Times New Roman" w:hAnsi="Times New Roman" w:cs="Times New Roman"/>
        </w:rPr>
        <w:t>ka</w:t>
      </w:r>
      <w:r w:rsidRPr="00E10DCE">
        <w:rPr>
          <w:rFonts w:ascii="Times New Roman" w:hAnsi="Times New Roman" w:cs="Times New Roman"/>
        </w:rPr>
        <w:t xml:space="preserve"> mateřské školy rozhoduje o přijetí dítěte do mateřské školy, popřípadě o stanovení </w:t>
      </w:r>
      <w:r w:rsidR="00B51AA9" w:rsidRPr="00E10DCE">
        <w:rPr>
          <w:rFonts w:ascii="Times New Roman" w:hAnsi="Times New Roman" w:cs="Times New Roman"/>
        </w:rPr>
        <w:t xml:space="preserve"> </w:t>
      </w:r>
    </w:p>
    <w:p w14:paraId="435B338C" w14:textId="77777777" w:rsidR="00B51AA9" w:rsidRPr="00E10DCE" w:rsidRDefault="00B51AA9" w:rsidP="00B51AA9">
      <w:pPr>
        <w:pStyle w:val="Odstavecseseznamem"/>
        <w:ind w:left="0"/>
        <w:jc w:val="both"/>
      </w:pPr>
      <w:r w:rsidRPr="00E10DCE">
        <w:t xml:space="preserve">             </w:t>
      </w:r>
      <w:r w:rsidR="000E018E" w:rsidRPr="00E10DCE">
        <w:t xml:space="preserve">zkušebního pobytu dítěte, jehož délka nesmí přesáhnout 3 měsíce. </w:t>
      </w:r>
      <w:r w:rsidRPr="00E10DCE">
        <w:t xml:space="preserve">Děti musí mít zvládnuty základní </w:t>
      </w:r>
    </w:p>
    <w:p w14:paraId="1CD55CC0" w14:textId="77777777" w:rsidR="00B51AA9" w:rsidRPr="00E10DCE" w:rsidRDefault="00B51AA9" w:rsidP="00B51AA9">
      <w:pPr>
        <w:pStyle w:val="Odstavecseseznamem"/>
        <w:ind w:left="0"/>
        <w:jc w:val="both"/>
      </w:pPr>
      <w:r w:rsidRPr="00E10DCE">
        <w:t xml:space="preserve">             hygienické návyky v oblasti osobní hygieny. Musí být schopny zvládat obsah školního vzdělávacího </w:t>
      </w:r>
    </w:p>
    <w:p w14:paraId="4053F1E4" w14:textId="77777777" w:rsidR="00B51AA9" w:rsidRPr="00E10DCE" w:rsidRDefault="00B51AA9" w:rsidP="00B51AA9">
      <w:pPr>
        <w:pStyle w:val="Odstavecseseznamem"/>
        <w:ind w:left="0"/>
        <w:jc w:val="both"/>
      </w:pPr>
      <w:r w:rsidRPr="00E10DCE">
        <w:t xml:space="preserve">             programu mateřské školy. Zkušební pobyt není možné dle § 34 odst. 3 školského zákona stanovit </w:t>
      </w:r>
    </w:p>
    <w:p w14:paraId="6F737DE2" w14:textId="77777777" w:rsidR="00B57FE6" w:rsidRPr="00E10DCE" w:rsidRDefault="00B51AA9" w:rsidP="00B51AA9">
      <w:pPr>
        <w:pStyle w:val="Odstavecseseznamem"/>
        <w:ind w:left="0"/>
        <w:jc w:val="both"/>
      </w:pPr>
      <w:r w:rsidRPr="00E10DCE">
        <w:t xml:space="preserve">             dítěti, pro které je předškolní vzdělávání povinné.</w:t>
      </w:r>
    </w:p>
    <w:p w14:paraId="3CB140EF" w14:textId="77777777" w:rsidR="00B57FE6" w:rsidRPr="00E10DCE" w:rsidRDefault="00B57FE6" w:rsidP="00B57FE6">
      <w:pPr>
        <w:pStyle w:val="Default"/>
        <w:numPr>
          <w:ilvl w:val="0"/>
          <w:numId w:val="23"/>
        </w:numPr>
        <w:rPr>
          <w:rFonts w:ascii="Times New Roman" w:hAnsi="Times New Roman" w:cs="Times New Roman"/>
        </w:rPr>
      </w:pPr>
      <w:r w:rsidRPr="00E10DCE">
        <w:rPr>
          <w:rFonts w:ascii="Times New Roman" w:hAnsi="Times New Roman" w:cs="Times New Roman"/>
        </w:rPr>
        <w:t>K přiznání jednotlivých kritérií slou</w:t>
      </w:r>
      <w:r w:rsidR="00F326E3">
        <w:rPr>
          <w:rFonts w:ascii="Times New Roman" w:hAnsi="Times New Roman" w:cs="Times New Roman"/>
        </w:rPr>
        <w:t xml:space="preserve">ží údaje uvedené v přihlášce </w:t>
      </w:r>
      <w:r w:rsidR="00CA4433" w:rsidRPr="00E10DCE">
        <w:rPr>
          <w:rFonts w:ascii="Times New Roman" w:hAnsi="Times New Roman" w:cs="Times New Roman"/>
        </w:rPr>
        <w:t>podané</w:t>
      </w:r>
      <w:r w:rsidR="0093332B">
        <w:rPr>
          <w:rFonts w:ascii="Times New Roman" w:hAnsi="Times New Roman" w:cs="Times New Roman"/>
        </w:rPr>
        <w:t xml:space="preserve"> v období</w:t>
      </w:r>
      <w:r w:rsidRPr="00E10DCE">
        <w:rPr>
          <w:rFonts w:ascii="Times New Roman" w:hAnsi="Times New Roman" w:cs="Times New Roman"/>
        </w:rPr>
        <w:t xml:space="preserve"> zápisu. </w:t>
      </w:r>
    </w:p>
    <w:p w14:paraId="7714F826" w14:textId="6F85FC52" w:rsidR="00EC720E" w:rsidRPr="00EC720E" w:rsidRDefault="00D104E9" w:rsidP="00EC720E">
      <w:pPr>
        <w:pStyle w:val="Default"/>
        <w:numPr>
          <w:ilvl w:val="0"/>
          <w:numId w:val="23"/>
        </w:numPr>
        <w:rPr>
          <w:rFonts w:ascii="Times New Roman" w:hAnsi="Times New Roman" w:cs="Times New Roman"/>
        </w:rPr>
      </w:pPr>
      <w:r w:rsidRPr="00E10DCE">
        <w:rPr>
          <w:rFonts w:ascii="Times New Roman" w:hAnsi="Times New Roman" w:cs="Times New Roman"/>
        </w:rPr>
        <w:t>Mateřská škola je oprávněna</w:t>
      </w:r>
      <w:r w:rsidR="00B57FE6" w:rsidRPr="00E10DCE">
        <w:rPr>
          <w:rFonts w:ascii="Times New Roman" w:hAnsi="Times New Roman" w:cs="Times New Roman"/>
        </w:rPr>
        <w:t xml:space="preserve"> přijmout pouze dítě, které se podrobilo stanoveným pravidelným očkováním, má doklad, že je proti nákaze imunní nebo se nemůž</w:t>
      </w:r>
      <w:r w:rsidR="002813F0">
        <w:rPr>
          <w:rFonts w:ascii="Times New Roman" w:hAnsi="Times New Roman" w:cs="Times New Roman"/>
        </w:rPr>
        <w:t xml:space="preserve">e očkování podrobit pro </w:t>
      </w:r>
      <w:r w:rsidR="00B57FE6" w:rsidRPr="00E10DCE">
        <w:rPr>
          <w:rFonts w:ascii="Times New Roman" w:hAnsi="Times New Roman" w:cs="Times New Roman"/>
        </w:rPr>
        <w:t>kontraindikaci (§ 50 zákona č. 258/2000 Sb., o ochraně veřejného zdraví a o změně některých souvisejících zákonů, v platném znění). Uvedená ustanovení (povinnost očkování) se netýkají</w:t>
      </w:r>
      <w:r w:rsidRPr="00E10DCE">
        <w:rPr>
          <w:rFonts w:ascii="Times New Roman" w:hAnsi="Times New Roman" w:cs="Times New Roman"/>
        </w:rPr>
        <w:t xml:space="preserve"> dětí narozených do 31. 8. 20</w:t>
      </w:r>
      <w:r w:rsidR="005D0999">
        <w:rPr>
          <w:rFonts w:ascii="Times New Roman" w:hAnsi="Times New Roman" w:cs="Times New Roman"/>
        </w:rPr>
        <w:t>20</w:t>
      </w:r>
      <w:r w:rsidR="000A1E10">
        <w:rPr>
          <w:rFonts w:ascii="Times New Roman" w:hAnsi="Times New Roman" w:cs="Times New Roman"/>
        </w:rPr>
        <w:t>, na které se vztahuje povinné předškolní vzdělávání.</w:t>
      </w:r>
    </w:p>
    <w:p w14:paraId="7A80B626" w14:textId="77777777" w:rsidR="00BA7E09" w:rsidRPr="00E76330" w:rsidRDefault="00BA7E09" w:rsidP="00BA7E09">
      <w:pPr>
        <w:rPr>
          <w:sz w:val="28"/>
          <w:szCs w:val="28"/>
        </w:rPr>
      </w:pPr>
    </w:p>
    <w:p w14:paraId="36D8C2D2" w14:textId="0BAA5E6E" w:rsidR="000211E0" w:rsidRPr="008904ED" w:rsidRDefault="006B6963" w:rsidP="008904ED">
      <w:pPr>
        <w:jc w:val="center"/>
        <w:rPr>
          <w:b/>
          <w:sz w:val="28"/>
          <w:szCs w:val="28"/>
          <w:u w:val="single"/>
        </w:rPr>
      </w:pPr>
      <w:r w:rsidRPr="00E76330">
        <w:rPr>
          <w:b/>
          <w:sz w:val="28"/>
          <w:szCs w:val="28"/>
          <w:u w:val="single"/>
        </w:rPr>
        <w:t xml:space="preserve">Kritéria </w:t>
      </w:r>
      <w:r w:rsidR="000A1E10">
        <w:rPr>
          <w:b/>
          <w:sz w:val="28"/>
          <w:szCs w:val="28"/>
          <w:u w:val="single"/>
        </w:rPr>
        <w:t xml:space="preserve">pro přijetí dítěte do mateřské školy pro školní </w:t>
      </w:r>
      <w:r w:rsidR="00BC1E1E">
        <w:rPr>
          <w:b/>
          <w:sz w:val="28"/>
          <w:szCs w:val="28"/>
          <w:u w:val="single"/>
        </w:rPr>
        <w:t>rok 202</w:t>
      </w:r>
      <w:r w:rsidR="005D0999">
        <w:rPr>
          <w:b/>
          <w:sz w:val="28"/>
          <w:szCs w:val="28"/>
          <w:u w:val="single"/>
        </w:rPr>
        <w:t>5</w:t>
      </w:r>
      <w:r w:rsidR="00F30A78" w:rsidRPr="00E76330">
        <w:rPr>
          <w:b/>
          <w:sz w:val="28"/>
          <w:szCs w:val="28"/>
          <w:u w:val="single"/>
        </w:rPr>
        <w:t xml:space="preserve"> / </w:t>
      </w:r>
      <w:r w:rsidR="00BC1E1E">
        <w:rPr>
          <w:b/>
          <w:sz w:val="28"/>
          <w:szCs w:val="28"/>
          <w:u w:val="single"/>
        </w:rPr>
        <w:t>202</w:t>
      </w:r>
      <w:r w:rsidR="005D0999">
        <w:rPr>
          <w:b/>
          <w:sz w:val="28"/>
          <w:szCs w:val="28"/>
          <w:u w:val="single"/>
        </w:rPr>
        <w:t>6</w:t>
      </w:r>
    </w:p>
    <w:p w14:paraId="34B6C53C" w14:textId="77777777" w:rsidR="000B35C5" w:rsidRPr="000B35C5" w:rsidRDefault="000B35C5" w:rsidP="000B35C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62B96B8E" w14:textId="56329F73" w:rsidR="00142D1A" w:rsidRDefault="000211E0" w:rsidP="008904ED">
      <w:pPr>
        <w:pStyle w:val="Odstavecseseznamem"/>
        <w:numPr>
          <w:ilvl w:val="0"/>
          <w:numId w:val="35"/>
        </w:numPr>
      </w:pPr>
      <w:r>
        <w:t>K povinné</w:t>
      </w:r>
      <w:r w:rsidR="008904ED">
        <w:t>mu</w:t>
      </w:r>
      <w:r>
        <w:t xml:space="preserve"> </w:t>
      </w:r>
      <w:r w:rsidR="008904ED">
        <w:t>předškolnímu vzdělávání</w:t>
      </w:r>
      <w:r w:rsidR="00142D1A">
        <w:t xml:space="preserve"> budou </w:t>
      </w:r>
      <w:r w:rsidR="008904ED">
        <w:t xml:space="preserve">přijaty děti </w:t>
      </w:r>
      <w:r w:rsidR="00BC1E1E">
        <w:t>narozené do 31. 8. 20</w:t>
      </w:r>
      <w:r w:rsidR="005D0999">
        <w:t>20</w:t>
      </w:r>
      <w:r w:rsidR="00E10DCE" w:rsidRPr="00493784">
        <w:t xml:space="preserve">, tedy pětileté </w:t>
      </w:r>
    </w:p>
    <w:p w14:paraId="7E6021D7" w14:textId="4940300A" w:rsidR="00E76330" w:rsidRDefault="00E10DCE" w:rsidP="00142D1A">
      <w:pPr>
        <w:pStyle w:val="Odstavecseseznamem"/>
      </w:pPr>
      <w:r w:rsidRPr="00493784">
        <w:t>až po děti s odkladem školní docházky včetně, mající místo trvalého pobytu, v případě cizinců místo pobytu</w:t>
      </w:r>
      <w:r w:rsidR="00142D1A">
        <w:t>,</w:t>
      </w:r>
      <w:r>
        <w:t xml:space="preserve"> na území obce Dobrá Voda.</w:t>
      </w:r>
      <w:r w:rsidR="000A1E10">
        <w:t xml:space="preserve"> </w:t>
      </w:r>
    </w:p>
    <w:p w14:paraId="48FF2D97" w14:textId="46C89F7C" w:rsidR="00E76330" w:rsidRDefault="00142D1A" w:rsidP="00D524B3">
      <w:pPr>
        <w:pStyle w:val="Odstavecseseznamem"/>
        <w:numPr>
          <w:ilvl w:val="0"/>
          <w:numId w:val="35"/>
        </w:numPr>
      </w:pPr>
      <w:r>
        <w:t>D</w:t>
      </w:r>
      <w:r w:rsidR="00E10DCE" w:rsidRPr="00493784">
        <w:t>ěti narozené do 31.</w:t>
      </w:r>
      <w:r w:rsidR="00D524B3">
        <w:t xml:space="preserve"> </w:t>
      </w:r>
      <w:r w:rsidR="00E10DCE" w:rsidRPr="00493784">
        <w:t>8.</w:t>
      </w:r>
      <w:r w:rsidR="00D524B3">
        <w:t xml:space="preserve"> </w:t>
      </w:r>
      <w:r w:rsidR="00BC1E1E">
        <w:t>20</w:t>
      </w:r>
      <w:r w:rsidR="008A2B75">
        <w:t>2</w:t>
      </w:r>
      <w:r w:rsidR="005D0999">
        <w:t>1</w:t>
      </w:r>
      <w:r w:rsidR="00E10DCE" w:rsidRPr="00493784">
        <w:t>, dosáhnou-li před začátkem školního</w:t>
      </w:r>
      <w:r w:rsidR="00E10DCE">
        <w:t xml:space="preserve"> </w:t>
      </w:r>
      <w:r w:rsidR="00E10DCE" w:rsidRPr="00493784">
        <w:t>roku čtvrtého</w:t>
      </w:r>
      <w:r w:rsidR="00E10DCE">
        <w:t xml:space="preserve"> </w:t>
      </w:r>
      <w:r w:rsidR="00E10DCE" w:rsidRPr="00493784">
        <w:t>roku věku a mají-li místo trvalého pobytu,</w:t>
      </w:r>
      <w:r w:rsidR="00E10DCE">
        <w:t xml:space="preserve"> </w:t>
      </w:r>
      <w:r w:rsidR="00E10DCE" w:rsidRPr="00493784">
        <w:t>v případě cizinců místo</w:t>
      </w:r>
      <w:r w:rsidR="00E10DCE">
        <w:t xml:space="preserve"> </w:t>
      </w:r>
      <w:r w:rsidR="00E10DCE" w:rsidRPr="00493784">
        <w:t>pob</w:t>
      </w:r>
      <w:r w:rsidR="00E10DCE">
        <w:t>ytu</w:t>
      </w:r>
      <w:r>
        <w:t>,</w:t>
      </w:r>
      <w:r w:rsidR="00E10DCE">
        <w:t xml:space="preserve"> na území obce Dobrá Voda.</w:t>
      </w:r>
    </w:p>
    <w:p w14:paraId="0084D6B2" w14:textId="70011837" w:rsidR="00A662DC" w:rsidRDefault="00142D1A" w:rsidP="00A662DC">
      <w:pPr>
        <w:pStyle w:val="Odstavecseseznamem"/>
        <w:numPr>
          <w:ilvl w:val="0"/>
          <w:numId w:val="35"/>
        </w:numPr>
      </w:pPr>
      <w:r>
        <w:t>D</w:t>
      </w:r>
      <w:r w:rsidR="00E10DCE" w:rsidRPr="00493784">
        <w:t>ěti narozené do 31.</w:t>
      </w:r>
      <w:r w:rsidR="00D524B3">
        <w:t xml:space="preserve"> </w:t>
      </w:r>
      <w:r w:rsidR="00E10DCE" w:rsidRPr="00493784">
        <w:t>8.</w:t>
      </w:r>
      <w:r w:rsidR="00D524B3">
        <w:t xml:space="preserve"> </w:t>
      </w:r>
      <w:r w:rsidR="00BC1E1E">
        <w:t>202</w:t>
      </w:r>
      <w:r w:rsidR="005D0999">
        <w:t>2</w:t>
      </w:r>
      <w:r w:rsidR="00E10DCE" w:rsidRPr="00493784">
        <w:t>, dosáhnou-li před začátkem školního</w:t>
      </w:r>
      <w:r w:rsidR="00E10DCE">
        <w:t xml:space="preserve"> </w:t>
      </w:r>
      <w:r w:rsidR="00E10DCE" w:rsidRPr="00493784">
        <w:t>roku třetího roku věku a mají-li místo trvalého pobytu,</w:t>
      </w:r>
      <w:r w:rsidR="00E10DCE">
        <w:t xml:space="preserve"> </w:t>
      </w:r>
      <w:r w:rsidR="00E10DCE" w:rsidRPr="00493784">
        <w:t>v případě cizinců místo</w:t>
      </w:r>
      <w:r w:rsidR="00E10DCE">
        <w:t xml:space="preserve"> </w:t>
      </w:r>
      <w:r w:rsidR="00E10DCE" w:rsidRPr="00493784">
        <w:t>pob</w:t>
      </w:r>
      <w:r w:rsidR="00E76330">
        <w:t>ytu</w:t>
      </w:r>
      <w:r>
        <w:t>,</w:t>
      </w:r>
      <w:r w:rsidR="00706044">
        <w:t xml:space="preserve"> na území obce Dobrá Voda v pořadí od nejstaršího po nejmladší do počtu volné kapacity školy.</w:t>
      </w:r>
    </w:p>
    <w:p w14:paraId="032D202B" w14:textId="77777777" w:rsidR="00E76330" w:rsidRDefault="00E10DCE" w:rsidP="00A662DC">
      <w:pPr>
        <w:pStyle w:val="Odstavecseseznamem"/>
        <w:numPr>
          <w:ilvl w:val="0"/>
          <w:numId w:val="35"/>
        </w:numPr>
      </w:pPr>
      <w:r>
        <w:t>Děti mladší 3 let k celodenní docházce v pořadí o nejstaršího po nejmladší do počtu volné kapacity školy, mají-li místo trvalého pobytu, v případě cizinců místo poby</w:t>
      </w:r>
      <w:r w:rsidR="00E76330">
        <w:t>tu</w:t>
      </w:r>
      <w:r w:rsidR="00142D1A">
        <w:t>,</w:t>
      </w:r>
      <w:r w:rsidR="00E76330">
        <w:t xml:space="preserve"> na území obce Dobrá Voda.</w:t>
      </w:r>
    </w:p>
    <w:p w14:paraId="080C8D0A" w14:textId="77777777" w:rsidR="00345235" w:rsidRDefault="00B51AA9" w:rsidP="00D524B3">
      <w:pPr>
        <w:pStyle w:val="Odstavecseseznamem"/>
        <w:numPr>
          <w:ilvl w:val="0"/>
          <w:numId w:val="35"/>
        </w:numPr>
      </w:pPr>
      <w:r>
        <w:t xml:space="preserve">Dle možnosti kapacity MŠ budou přijímány ostatní děti s pobytem mimo </w:t>
      </w:r>
      <w:r w:rsidR="00D524B3">
        <w:t>území obce</w:t>
      </w:r>
      <w:r>
        <w:t xml:space="preserve"> Dobr</w:t>
      </w:r>
      <w:r w:rsidR="00537DAA">
        <w:t>á Voda podle věku od nejstaršího</w:t>
      </w:r>
      <w:r>
        <w:t xml:space="preserve"> po nejmladší</w:t>
      </w:r>
      <w:r w:rsidR="00F326E3">
        <w:t>,</w:t>
      </w:r>
      <w:r>
        <w:t xml:space="preserve"> a to do nejvyššího povoleného počtu dětí v mateřské škole zapsaného v Rejstříku škol a ško</w:t>
      </w:r>
      <w:r w:rsidR="00142D1A">
        <w:t xml:space="preserve">lských zařízení. </w:t>
      </w:r>
    </w:p>
    <w:p w14:paraId="648B72DA" w14:textId="77777777" w:rsidR="00537DAA" w:rsidRDefault="00537DAA" w:rsidP="00537DAA"/>
    <w:p w14:paraId="54C1F434" w14:textId="77777777" w:rsidR="00537DAA" w:rsidRDefault="00537DAA" w:rsidP="00537DAA"/>
    <w:p w14:paraId="5F64A5F9" w14:textId="77777777" w:rsidR="00775648" w:rsidRPr="00E76330" w:rsidRDefault="00775648" w:rsidP="00537DAA"/>
    <w:p w14:paraId="2FC25505" w14:textId="77777777" w:rsidR="00D524B3" w:rsidRDefault="00D524B3" w:rsidP="000B35C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4D446A65" w14:textId="2B3E11CD" w:rsidR="00F51D77" w:rsidRDefault="00E76330" w:rsidP="000B35C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</w:t>
      </w:r>
      <w:r w:rsidR="00F51D77">
        <w:rPr>
          <w:rFonts w:eastAsiaTheme="minorHAnsi"/>
          <w:color w:val="000000"/>
          <w:lang w:eastAsia="en-US"/>
        </w:rPr>
        <w:t xml:space="preserve">V Dobré Vodě </w:t>
      </w:r>
      <w:r w:rsidR="00C62048">
        <w:rPr>
          <w:rFonts w:eastAsiaTheme="minorHAnsi"/>
          <w:color w:val="000000"/>
          <w:lang w:eastAsia="en-US"/>
        </w:rPr>
        <w:t xml:space="preserve">dne </w:t>
      </w:r>
      <w:r w:rsidR="00EC033B">
        <w:rPr>
          <w:rFonts w:eastAsiaTheme="minorHAnsi"/>
          <w:color w:val="000000"/>
          <w:lang w:eastAsia="en-US"/>
        </w:rPr>
        <w:t>6. 5. 2025</w:t>
      </w:r>
      <w:r>
        <w:rPr>
          <w:rFonts w:eastAsiaTheme="minorHAnsi"/>
          <w:color w:val="000000"/>
          <w:lang w:eastAsia="en-US"/>
        </w:rPr>
        <w:t xml:space="preserve">    </w:t>
      </w:r>
      <w:r w:rsidR="00F51D77">
        <w:rPr>
          <w:rFonts w:eastAsiaTheme="minorHAnsi"/>
          <w:color w:val="000000"/>
          <w:lang w:eastAsia="en-US"/>
        </w:rPr>
        <w:t xml:space="preserve">                                   </w:t>
      </w:r>
      <w:r w:rsidR="00F326E3">
        <w:rPr>
          <w:rFonts w:eastAsiaTheme="minorHAnsi"/>
          <w:color w:val="000000"/>
          <w:lang w:eastAsia="en-US"/>
        </w:rPr>
        <w:t xml:space="preserve">   </w:t>
      </w:r>
      <w:r w:rsidR="00C62048">
        <w:rPr>
          <w:rFonts w:eastAsiaTheme="minorHAnsi"/>
          <w:color w:val="000000"/>
          <w:lang w:eastAsia="en-US"/>
        </w:rPr>
        <w:t xml:space="preserve">      </w:t>
      </w:r>
    </w:p>
    <w:p w14:paraId="54B28CC4" w14:textId="77777777" w:rsidR="00345235" w:rsidRPr="000B35C5" w:rsidRDefault="00345235" w:rsidP="000B35C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60CF2081" w14:textId="77777777" w:rsidR="00D524B3" w:rsidRPr="006B6963" w:rsidRDefault="00D524B3" w:rsidP="000B35C5"/>
    <w:p w14:paraId="051EE4E3" w14:textId="77777777" w:rsidR="00345235" w:rsidRDefault="00345235" w:rsidP="00345235">
      <w:pPr>
        <w:jc w:val="both"/>
      </w:pPr>
      <w:r>
        <w:t>………………………………………………..</w:t>
      </w:r>
      <w:r>
        <w:tab/>
      </w:r>
      <w:r>
        <w:tab/>
        <w:t>…………………………………………...</w:t>
      </w:r>
    </w:p>
    <w:p w14:paraId="0D3F7AC9" w14:textId="77777777" w:rsidR="00345235" w:rsidRDefault="00345235" w:rsidP="00345235">
      <w:pPr>
        <w:tabs>
          <w:tab w:val="center" w:pos="7740"/>
        </w:tabs>
      </w:pPr>
      <w:r>
        <w:t xml:space="preserve">      Jméno, příjmení zákonného zástupce</w:t>
      </w:r>
      <w:r>
        <w:tab/>
        <w:t>Podpis zákonného zástupce dítěte</w:t>
      </w:r>
    </w:p>
    <w:sectPr w:rsidR="00345235" w:rsidSect="005960C1">
      <w:pgSz w:w="11906" w:h="16838"/>
      <w:pgMar w:top="568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limbachItcTEE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E7E16"/>
    <w:multiLevelType w:val="hybridMultilevel"/>
    <w:tmpl w:val="DF62383A"/>
    <w:lvl w:ilvl="0" w:tplc="DEDC1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F5A64"/>
    <w:multiLevelType w:val="hybridMultilevel"/>
    <w:tmpl w:val="07C220B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B216A"/>
    <w:multiLevelType w:val="hybridMultilevel"/>
    <w:tmpl w:val="3E5826CE"/>
    <w:lvl w:ilvl="0" w:tplc="57EC5FF0">
      <w:start w:val="1"/>
      <w:numFmt w:val="bullet"/>
      <w:lvlText w:val=""/>
      <w:lvlJc w:val="left"/>
      <w:pPr>
        <w:tabs>
          <w:tab w:val="num" w:pos="5573"/>
        </w:tabs>
        <w:ind w:left="760" w:hanging="11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66C71D6"/>
    <w:multiLevelType w:val="hybridMultilevel"/>
    <w:tmpl w:val="E8CC725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F844FD"/>
    <w:multiLevelType w:val="hybridMultilevel"/>
    <w:tmpl w:val="BB706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30049"/>
    <w:multiLevelType w:val="hybridMultilevel"/>
    <w:tmpl w:val="3A24C9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96EDE"/>
    <w:multiLevelType w:val="hybridMultilevel"/>
    <w:tmpl w:val="FB1882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A6DBA"/>
    <w:multiLevelType w:val="hybridMultilevel"/>
    <w:tmpl w:val="F58CB5EE"/>
    <w:lvl w:ilvl="0" w:tplc="A962B2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84905"/>
    <w:multiLevelType w:val="hybridMultilevel"/>
    <w:tmpl w:val="F24CFE1C"/>
    <w:lvl w:ilvl="0" w:tplc="13F875E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3374C2"/>
    <w:multiLevelType w:val="hybridMultilevel"/>
    <w:tmpl w:val="02967C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76B92"/>
    <w:multiLevelType w:val="hybridMultilevel"/>
    <w:tmpl w:val="4732B6D2"/>
    <w:lvl w:ilvl="0" w:tplc="37225DF8">
      <w:start w:val="1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87CBF"/>
    <w:multiLevelType w:val="hybridMultilevel"/>
    <w:tmpl w:val="56904808"/>
    <w:lvl w:ilvl="0" w:tplc="0C1047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2680824"/>
    <w:multiLevelType w:val="hybridMultilevel"/>
    <w:tmpl w:val="E6A4CDC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3B1489"/>
    <w:multiLevelType w:val="hybridMultilevel"/>
    <w:tmpl w:val="1E342EEA"/>
    <w:lvl w:ilvl="0" w:tplc="DEDC1C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AC5D5D"/>
    <w:multiLevelType w:val="hybridMultilevel"/>
    <w:tmpl w:val="E4064CA4"/>
    <w:lvl w:ilvl="0" w:tplc="E72E5D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A3AF5"/>
    <w:multiLevelType w:val="hybridMultilevel"/>
    <w:tmpl w:val="DD1E5E36"/>
    <w:lvl w:ilvl="0" w:tplc="BB9E29AC">
      <w:start w:val="1"/>
      <w:numFmt w:val="bullet"/>
      <w:lvlText w:val=""/>
      <w:lvlJc w:val="left"/>
      <w:pPr>
        <w:tabs>
          <w:tab w:val="num" w:pos="397"/>
        </w:tabs>
        <w:ind w:left="680" w:hanging="68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E2302"/>
    <w:multiLevelType w:val="hybridMultilevel"/>
    <w:tmpl w:val="8FBA7A30"/>
    <w:lvl w:ilvl="0" w:tplc="DEDC1CC4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7" w15:restartNumberingAfterBreak="0">
    <w:nsid w:val="42F45A3E"/>
    <w:multiLevelType w:val="multilevel"/>
    <w:tmpl w:val="A594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1D2B1A"/>
    <w:multiLevelType w:val="hybridMultilevel"/>
    <w:tmpl w:val="6AF237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F213A"/>
    <w:multiLevelType w:val="hybridMultilevel"/>
    <w:tmpl w:val="8B14101E"/>
    <w:lvl w:ilvl="0" w:tplc="E72E5D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7729D"/>
    <w:multiLevelType w:val="hybridMultilevel"/>
    <w:tmpl w:val="80303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413E0"/>
    <w:multiLevelType w:val="hybridMultilevel"/>
    <w:tmpl w:val="56A801B8"/>
    <w:lvl w:ilvl="0" w:tplc="DEDC1C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6673F7"/>
    <w:multiLevelType w:val="hybridMultilevel"/>
    <w:tmpl w:val="E92245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A3484"/>
    <w:multiLevelType w:val="hybridMultilevel"/>
    <w:tmpl w:val="D544307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646D19"/>
    <w:multiLevelType w:val="hybridMultilevel"/>
    <w:tmpl w:val="43A0BF82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541748F7"/>
    <w:multiLevelType w:val="hybridMultilevel"/>
    <w:tmpl w:val="5A4A560E"/>
    <w:lvl w:ilvl="0" w:tplc="03F417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B2F71"/>
    <w:multiLevelType w:val="hybridMultilevel"/>
    <w:tmpl w:val="91A6022C"/>
    <w:lvl w:ilvl="0" w:tplc="200E14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449C1"/>
    <w:multiLevelType w:val="hybridMultilevel"/>
    <w:tmpl w:val="4BEE6E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35F66"/>
    <w:multiLevelType w:val="multilevel"/>
    <w:tmpl w:val="43CC5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EA1A99"/>
    <w:multiLevelType w:val="hybridMultilevel"/>
    <w:tmpl w:val="B8F063C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836D48"/>
    <w:multiLevelType w:val="hybridMultilevel"/>
    <w:tmpl w:val="56D46672"/>
    <w:lvl w:ilvl="0" w:tplc="57EC5FF0">
      <w:start w:val="1"/>
      <w:numFmt w:val="bullet"/>
      <w:lvlText w:val=""/>
      <w:lvlJc w:val="left"/>
      <w:pPr>
        <w:tabs>
          <w:tab w:val="num" w:pos="5153"/>
        </w:tabs>
        <w:ind w:left="340" w:hanging="11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1" w15:restartNumberingAfterBreak="0">
    <w:nsid w:val="5D3A42E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4183039"/>
    <w:multiLevelType w:val="hybridMultilevel"/>
    <w:tmpl w:val="2494BF04"/>
    <w:lvl w:ilvl="0" w:tplc="57EC5FF0">
      <w:start w:val="1"/>
      <w:numFmt w:val="bullet"/>
      <w:lvlText w:val=""/>
      <w:lvlJc w:val="left"/>
      <w:pPr>
        <w:tabs>
          <w:tab w:val="num" w:pos="5040"/>
        </w:tabs>
        <w:ind w:left="227" w:hanging="11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1460B"/>
    <w:multiLevelType w:val="hybridMultilevel"/>
    <w:tmpl w:val="4E22C722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6834532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D8B4294"/>
    <w:multiLevelType w:val="hybridMultilevel"/>
    <w:tmpl w:val="66B6E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96DFC"/>
    <w:multiLevelType w:val="hybridMultilevel"/>
    <w:tmpl w:val="5ED0DE0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BE42D40"/>
    <w:multiLevelType w:val="hybridMultilevel"/>
    <w:tmpl w:val="E342DF2A"/>
    <w:lvl w:ilvl="0" w:tplc="F48090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91471E"/>
    <w:multiLevelType w:val="hybridMultilevel"/>
    <w:tmpl w:val="0C403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010704">
    <w:abstractNumId w:val="1"/>
  </w:num>
  <w:num w:numId="2" w16cid:durableId="1947036706">
    <w:abstractNumId w:val="1"/>
  </w:num>
  <w:num w:numId="3" w16cid:durableId="1062479849">
    <w:abstractNumId w:val="20"/>
  </w:num>
  <w:num w:numId="4" w16cid:durableId="1974863393">
    <w:abstractNumId w:val="35"/>
  </w:num>
  <w:num w:numId="5" w16cid:durableId="1528524799">
    <w:abstractNumId w:val="25"/>
  </w:num>
  <w:num w:numId="6" w16cid:durableId="595138463">
    <w:abstractNumId w:val="19"/>
  </w:num>
  <w:num w:numId="7" w16cid:durableId="429551219">
    <w:abstractNumId w:val="14"/>
  </w:num>
  <w:num w:numId="8" w16cid:durableId="259993960">
    <w:abstractNumId w:val="7"/>
  </w:num>
  <w:num w:numId="9" w16cid:durableId="1188375020">
    <w:abstractNumId w:val="26"/>
  </w:num>
  <w:num w:numId="10" w16cid:durableId="673529217">
    <w:abstractNumId w:val="22"/>
  </w:num>
  <w:num w:numId="11" w16cid:durableId="1058355619">
    <w:abstractNumId w:val="29"/>
  </w:num>
  <w:num w:numId="12" w16cid:durableId="22563106">
    <w:abstractNumId w:val="6"/>
  </w:num>
  <w:num w:numId="13" w16cid:durableId="956989323">
    <w:abstractNumId w:val="10"/>
  </w:num>
  <w:num w:numId="14" w16cid:durableId="847062494">
    <w:abstractNumId w:val="5"/>
  </w:num>
  <w:num w:numId="15" w16cid:durableId="105685766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0861763">
    <w:abstractNumId w:val="17"/>
  </w:num>
  <w:num w:numId="17" w16cid:durableId="724572343">
    <w:abstractNumId w:val="34"/>
  </w:num>
  <w:num w:numId="18" w16cid:durableId="287931839">
    <w:abstractNumId w:val="30"/>
  </w:num>
  <w:num w:numId="19" w16cid:durableId="1145972346">
    <w:abstractNumId w:val="32"/>
  </w:num>
  <w:num w:numId="20" w16cid:durableId="37631058">
    <w:abstractNumId w:val="38"/>
  </w:num>
  <w:num w:numId="21" w16cid:durableId="1726365630">
    <w:abstractNumId w:val="28"/>
  </w:num>
  <w:num w:numId="22" w16cid:durableId="2069260014">
    <w:abstractNumId w:val="31"/>
  </w:num>
  <w:num w:numId="23" w16cid:durableId="201287100">
    <w:abstractNumId w:val="33"/>
  </w:num>
  <w:num w:numId="24" w16cid:durableId="478772446">
    <w:abstractNumId w:val="24"/>
  </w:num>
  <w:num w:numId="25" w16cid:durableId="1806434434">
    <w:abstractNumId w:val="11"/>
  </w:num>
  <w:num w:numId="26" w16cid:durableId="1603488945">
    <w:abstractNumId w:val="15"/>
  </w:num>
  <w:num w:numId="27" w16cid:durableId="1892618589">
    <w:abstractNumId w:val="9"/>
  </w:num>
  <w:num w:numId="28" w16cid:durableId="1667829826">
    <w:abstractNumId w:val="37"/>
  </w:num>
  <w:num w:numId="29" w16cid:durableId="2128770965">
    <w:abstractNumId w:val="3"/>
  </w:num>
  <w:num w:numId="30" w16cid:durableId="1597858871">
    <w:abstractNumId w:val="2"/>
  </w:num>
  <w:num w:numId="31" w16cid:durableId="566495391">
    <w:abstractNumId w:val="4"/>
  </w:num>
  <w:num w:numId="32" w16cid:durableId="143396595">
    <w:abstractNumId w:val="23"/>
  </w:num>
  <w:num w:numId="33" w16cid:durableId="954211413">
    <w:abstractNumId w:val="36"/>
  </w:num>
  <w:num w:numId="34" w16cid:durableId="2084063137">
    <w:abstractNumId w:val="27"/>
  </w:num>
  <w:num w:numId="35" w16cid:durableId="1307737061">
    <w:abstractNumId w:val="18"/>
  </w:num>
  <w:num w:numId="36" w16cid:durableId="2119055800">
    <w:abstractNumId w:val="16"/>
  </w:num>
  <w:num w:numId="37" w16cid:durableId="392658401">
    <w:abstractNumId w:val="13"/>
  </w:num>
  <w:num w:numId="38" w16cid:durableId="1579442106">
    <w:abstractNumId w:val="0"/>
  </w:num>
  <w:num w:numId="39" w16cid:durableId="1938294345">
    <w:abstractNumId w:val="21"/>
  </w:num>
  <w:num w:numId="40" w16cid:durableId="19632667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3E2"/>
    <w:rsid w:val="00020E8A"/>
    <w:rsid w:val="000211E0"/>
    <w:rsid w:val="00047D60"/>
    <w:rsid w:val="00074A83"/>
    <w:rsid w:val="00093E7A"/>
    <w:rsid w:val="000A1E10"/>
    <w:rsid w:val="000B35C5"/>
    <w:rsid w:val="000E018E"/>
    <w:rsid w:val="000E0241"/>
    <w:rsid w:val="0013779D"/>
    <w:rsid w:val="00142D1A"/>
    <w:rsid w:val="00147C62"/>
    <w:rsid w:val="00156564"/>
    <w:rsid w:val="00164C90"/>
    <w:rsid w:val="001E5B48"/>
    <w:rsid w:val="001F11BF"/>
    <w:rsid w:val="00210E8E"/>
    <w:rsid w:val="002316B7"/>
    <w:rsid w:val="002813F0"/>
    <w:rsid w:val="002A054E"/>
    <w:rsid w:val="002A1286"/>
    <w:rsid w:val="002D2A67"/>
    <w:rsid w:val="002E50BF"/>
    <w:rsid w:val="002E54B8"/>
    <w:rsid w:val="002F067C"/>
    <w:rsid w:val="0032480D"/>
    <w:rsid w:val="00334FC7"/>
    <w:rsid w:val="00345235"/>
    <w:rsid w:val="003A6018"/>
    <w:rsid w:val="003B43E2"/>
    <w:rsid w:val="003C0EA9"/>
    <w:rsid w:val="003C4FAB"/>
    <w:rsid w:val="003C6FFE"/>
    <w:rsid w:val="0040075A"/>
    <w:rsid w:val="00411552"/>
    <w:rsid w:val="004C4725"/>
    <w:rsid w:val="004C7C54"/>
    <w:rsid w:val="004D4610"/>
    <w:rsid w:val="004D5D73"/>
    <w:rsid w:val="004F4ED8"/>
    <w:rsid w:val="00537DAA"/>
    <w:rsid w:val="0055566E"/>
    <w:rsid w:val="0055617F"/>
    <w:rsid w:val="0057057D"/>
    <w:rsid w:val="005960C1"/>
    <w:rsid w:val="005A10C9"/>
    <w:rsid w:val="005A56EC"/>
    <w:rsid w:val="005B407F"/>
    <w:rsid w:val="005D0999"/>
    <w:rsid w:val="005D17BE"/>
    <w:rsid w:val="005D671A"/>
    <w:rsid w:val="005E0C35"/>
    <w:rsid w:val="00615898"/>
    <w:rsid w:val="00623BEA"/>
    <w:rsid w:val="00656D72"/>
    <w:rsid w:val="00662FCA"/>
    <w:rsid w:val="006676F1"/>
    <w:rsid w:val="006825E7"/>
    <w:rsid w:val="006B6963"/>
    <w:rsid w:val="006C03C6"/>
    <w:rsid w:val="006E4ADF"/>
    <w:rsid w:val="00706044"/>
    <w:rsid w:val="00716A1A"/>
    <w:rsid w:val="0075115D"/>
    <w:rsid w:val="00753278"/>
    <w:rsid w:val="00775648"/>
    <w:rsid w:val="00793009"/>
    <w:rsid w:val="007947A9"/>
    <w:rsid w:val="007A4E66"/>
    <w:rsid w:val="007B2712"/>
    <w:rsid w:val="007B2763"/>
    <w:rsid w:val="007D1023"/>
    <w:rsid w:val="00835F0F"/>
    <w:rsid w:val="00840F28"/>
    <w:rsid w:val="0085508F"/>
    <w:rsid w:val="00881980"/>
    <w:rsid w:val="008904ED"/>
    <w:rsid w:val="008A0B77"/>
    <w:rsid w:val="008A2B75"/>
    <w:rsid w:val="008D2757"/>
    <w:rsid w:val="008D356D"/>
    <w:rsid w:val="008D7A2B"/>
    <w:rsid w:val="00910DFD"/>
    <w:rsid w:val="0093332B"/>
    <w:rsid w:val="00953B6B"/>
    <w:rsid w:val="00971B70"/>
    <w:rsid w:val="00984EB4"/>
    <w:rsid w:val="009D460D"/>
    <w:rsid w:val="00A02714"/>
    <w:rsid w:val="00A10A2A"/>
    <w:rsid w:val="00A60325"/>
    <w:rsid w:val="00A662DC"/>
    <w:rsid w:val="00A764DF"/>
    <w:rsid w:val="00A831DC"/>
    <w:rsid w:val="00A848C0"/>
    <w:rsid w:val="00AA2DCD"/>
    <w:rsid w:val="00AD6708"/>
    <w:rsid w:val="00B03588"/>
    <w:rsid w:val="00B05A4D"/>
    <w:rsid w:val="00B512F5"/>
    <w:rsid w:val="00B51AA9"/>
    <w:rsid w:val="00B53049"/>
    <w:rsid w:val="00B57FE6"/>
    <w:rsid w:val="00B8445D"/>
    <w:rsid w:val="00BA7E09"/>
    <w:rsid w:val="00BC1E1E"/>
    <w:rsid w:val="00BD593A"/>
    <w:rsid w:val="00C04EAD"/>
    <w:rsid w:val="00C62048"/>
    <w:rsid w:val="00CA3403"/>
    <w:rsid w:val="00CA4433"/>
    <w:rsid w:val="00CD3926"/>
    <w:rsid w:val="00CE3138"/>
    <w:rsid w:val="00D104E9"/>
    <w:rsid w:val="00D41C6E"/>
    <w:rsid w:val="00D524B3"/>
    <w:rsid w:val="00D64F61"/>
    <w:rsid w:val="00D844DD"/>
    <w:rsid w:val="00DA3849"/>
    <w:rsid w:val="00DA6F13"/>
    <w:rsid w:val="00DB0171"/>
    <w:rsid w:val="00E0014F"/>
    <w:rsid w:val="00E10DCE"/>
    <w:rsid w:val="00E51642"/>
    <w:rsid w:val="00E63A59"/>
    <w:rsid w:val="00E76330"/>
    <w:rsid w:val="00E95AFA"/>
    <w:rsid w:val="00EC033B"/>
    <w:rsid w:val="00EC0FC8"/>
    <w:rsid w:val="00EC720E"/>
    <w:rsid w:val="00EF6E8C"/>
    <w:rsid w:val="00F056CD"/>
    <w:rsid w:val="00F30A78"/>
    <w:rsid w:val="00F326E3"/>
    <w:rsid w:val="00F51D77"/>
    <w:rsid w:val="00F8380B"/>
    <w:rsid w:val="00FB6186"/>
    <w:rsid w:val="00FC5D02"/>
    <w:rsid w:val="00FD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9A5B1"/>
  <w15:docId w15:val="{6FA79FF3-34CA-45CA-ACF6-FD834E11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4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838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615898"/>
    <w:pPr>
      <w:keepNext/>
      <w:outlineLvl w:val="1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3B43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B43E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5B407F"/>
  </w:style>
  <w:style w:type="paragraph" w:styleId="Odstavecseseznamem">
    <w:name w:val="List Paragraph"/>
    <w:basedOn w:val="Normln"/>
    <w:uiPriority w:val="34"/>
    <w:qFormat/>
    <w:rsid w:val="00D844D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615898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Hypertextovodkaz">
    <w:name w:val="Hyperlink"/>
    <w:basedOn w:val="Standardnpsmoodstavce"/>
    <w:semiHidden/>
    <w:unhideWhenUsed/>
    <w:rsid w:val="002A054E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2A054E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2A054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838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KRUTEXTODSTAVCE">
    <w:name w:val="_KRU_TEXT_ODSTAVCE"/>
    <w:basedOn w:val="Normln"/>
    <w:rsid w:val="00F8380B"/>
    <w:pPr>
      <w:spacing w:line="288" w:lineRule="auto"/>
    </w:pPr>
    <w:rPr>
      <w:rFonts w:ascii="Arial" w:hAnsi="Arial" w:cs="Arial"/>
      <w:sz w:val="22"/>
    </w:rPr>
  </w:style>
  <w:style w:type="paragraph" w:customStyle="1" w:styleId="textbez">
    <w:name w:val="text bez"/>
    <w:basedOn w:val="Normln"/>
    <w:autoRedefine/>
    <w:rsid w:val="002A1286"/>
    <w:pPr>
      <w:spacing w:before="28"/>
      <w:jc w:val="both"/>
    </w:pPr>
    <w:rPr>
      <w:rFonts w:ascii="SlimbachItcTEE" w:hAnsi="SlimbachItcTEE"/>
      <w:snapToGrid w:val="0"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E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E8A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E63A59"/>
    <w:pPr>
      <w:jc w:val="center"/>
    </w:pPr>
    <w:rPr>
      <w:b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E63A59"/>
    <w:rPr>
      <w:rFonts w:ascii="Times New Roman" w:eastAsia="Times New Roman" w:hAnsi="Times New Roman" w:cs="Times New Roman"/>
      <w:b/>
      <w:sz w:val="28"/>
      <w:szCs w:val="28"/>
      <w:u w:val="single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E54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2E54B8"/>
  </w:style>
  <w:style w:type="paragraph" w:customStyle="1" w:styleId="Default">
    <w:name w:val="Default"/>
    <w:rsid w:val="00BA7E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6B6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B69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696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69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69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69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EC72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7817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5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13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7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5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1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9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7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0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93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1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9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3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26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0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8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2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7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4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87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96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8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73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9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0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06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29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6F2A8-F1B5-494B-B099-5F72A04D9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504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Věra Havelková</cp:lastModifiedBy>
  <cp:revision>12</cp:revision>
  <cp:lastPrinted>2022-04-09T07:13:00Z</cp:lastPrinted>
  <dcterms:created xsi:type="dcterms:W3CDTF">2022-04-09T07:17:00Z</dcterms:created>
  <dcterms:modified xsi:type="dcterms:W3CDTF">2025-03-26T20:31:00Z</dcterms:modified>
</cp:coreProperties>
</file>